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B01F3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Education and Certification</w:t>
      </w:r>
      <w:r>
        <w:rPr>
          <w:rFonts w:ascii="CenturyGothic-Bold" w:hAnsi="CenturyGothic-Bold" w:cs="CenturyGothic-Bold"/>
          <w:b/>
          <w:bCs/>
          <w:sz w:val="20"/>
          <w:szCs w:val="20"/>
        </w:rPr>
        <w:br/>
      </w:r>
    </w:p>
    <w:p w14:paraId="4816983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2010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Diploma, Institute for Advanced Architecture of Catalonia – Barcelona, Spain</w:t>
      </w:r>
    </w:p>
    <w:p w14:paraId="25D9BCF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2006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USGBC LEED Accredited Professional</w:t>
      </w:r>
    </w:p>
    <w:p w14:paraId="2D32FA7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2004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Master in Advanced Architectural Design, Columbia University GSAPP – New York, USA</w:t>
      </w:r>
    </w:p>
    <w:p w14:paraId="17BE890F" w14:textId="65353B7E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2003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Bachelor of Engineeri</w:t>
      </w:r>
      <w:r w:rsidR="00D26A99">
        <w:rPr>
          <w:rFonts w:ascii="CenturyGothic" w:hAnsi="CenturyGothic" w:cs="CenturyGothic"/>
          <w:sz w:val="20"/>
          <w:szCs w:val="20"/>
        </w:rPr>
        <w:t xml:space="preserve">ng Department in Architecture, </w:t>
      </w:r>
      <w:r>
        <w:rPr>
          <w:rFonts w:ascii="CenturyGothic" w:hAnsi="CenturyGothic" w:cs="CenturyGothic"/>
          <w:sz w:val="20"/>
          <w:szCs w:val="20"/>
        </w:rPr>
        <w:t>Meiji University</w:t>
      </w:r>
    </w:p>
    <w:p w14:paraId="039CCD4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317C0BEA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</w:p>
    <w:p w14:paraId="7EE1D1CB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Professional Experience</w:t>
      </w:r>
    </w:p>
    <w:p w14:paraId="383A450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E76966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2011- -Now</w:t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MisoSoupDesign</w:t>
      </w:r>
      <w:proofErr w:type="spellEnd"/>
      <w:r>
        <w:rPr>
          <w:rFonts w:ascii="CenturyGothic" w:hAnsi="CenturyGothic" w:cs="CenturyGothic"/>
          <w:sz w:val="20"/>
          <w:szCs w:val="20"/>
        </w:rPr>
        <w:t>, Founding partner</w:t>
      </w:r>
    </w:p>
    <w:p w14:paraId="1675A3A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2015- Now</w:t>
      </w:r>
      <w:r>
        <w:rPr>
          <w:rFonts w:ascii="CenturyGothic" w:hAnsi="CenturyGothic" w:cs="CenturyGothic"/>
          <w:sz w:val="20"/>
          <w:szCs w:val="20"/>
        </w:rPr>
        <w:tab/>
        <w:t>Chung Yuan Christian University, Adjunct Assistant Professor ranked professional specialist</w:t>
      </w:r>
    </w:p>
    <w:p w14:paraId="3A12E44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2012--14</w:t>
      </w:r>
      <w:r>
        <w:rPr>
          <w:rFonts w:ascii="CenturyGothic" w:hAnsi="CenturyGothic" w:cs="CenturyGothic"/>
          <w:sz w:val="20"/>
          <w:szCs w:val="20"/>
        </w:rPr>
        <w:tab/>
        <w:t xml:space="preserve">National </w:t>
      </w:r>
      <w:proofErr w:type="spellStart"/>
      <w:r>
        <w:rPr>
          <w:rFonts w:ascii="CenturyGothic" w:hAnsi="CenturyGothic" w:cs="CenturyGothic"/>
          <w:sz w:val="20"/>
          <w:szCs w:val="20"/>
        </w:rPr>
        <w:t>Chiao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Tung University, Adjunct Assistant Professor</w:t>
      </w:r>
    </w:p>
    <w:p w14:paraId="01CD3A2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2013--14</w:t>
      </w:r>
      <w:r>
        <w:rPr>
          <w:rFonts w:ascii="CenturyGothic" w:hAnsi="CenturyGothic" w:cs="CenturyGothic"/>
          <w:sz w:val="20"/>
          <w:szCs w:val="20"/>
        </w:rPr>
        <w:tab/>
        <w:t xml:space="preserve">National </w:t>
      </w:r>
      <w:proofErr w:type="spellStart"/>
      <w:r>
        <w:rPr>
          <w:rFonts w:ascii="CenturyGothic" w:hAnsi="CenturyGothic" w:cs="CenturyGothic"/>
          <w:sz w:val="20"/>
          <w:szCs w:val="20"/>
        </w:rPr>
        <w:t>Chiao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Tung University, Assistant Researcher</w:t>
      </w:r>
    </w:p>
    <w:p w14:paraId="393C143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2012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Tokyo Denki University, Adjunct Lecturer</w:t>
      </w:r>
    </w:p>
    <w:p w14:paraId="50E0C1C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2009--10</w:t>
      </w:r>
      <w:r>
        <w:rPr>
          <w:rFonts w:ascii="CenturyGothic" w:hAnsi="CenturyGothic" w:cs="CenturyGothic"/>
          <w:sz w:val="20"/>
          <w:szCs w:val="20"/>
        </w:rPr>
        <w:tab/>
        <w:t xml:space="preserve">Institute for Advanced Architecture of Catalonia researcher. </w:t>
      </w:r>
    </w:p>
    <w:p w14:paraId="59779FF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2008--09</w:t>
      </w:r>
      <w:r>
        <w:rPr>
          <w:rFonts w:ascii="CenturyGothic" w:hAnsi="CenturyGothic" w:cs="CenturyGothic"/>
          <w:sz w:val="20"/>
          <w:szCs w:val="20"/>
        </w:rPr>
        <w:tab/>
        <w:t xml:space="preserve">DA Global Group </w:t>
      </w:r>
    </w:p>
    <w:p w14:paraId="5D401C3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2007--08</w:t>
      </w:r>
      <w:r>
        <w:rPr>
          <w:rFonts w:ascii="CenturyGothic" w:hAnsi="CenturyGothic" w:cs="CenturyGothic"/>
          <w:sz w:val="20"/>
          <w:szCs w:val="20"/>
        </w:rPr>
        <w:tab/>
        <w:t>TEN Arquitectos</w:t>
      </w:r>
    </w:p>
    <w:p w14:paraId="7F88771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2004--06</w:t>
      </w:r>
      <w:r>
        <w:rPr>
          <w:rFonts w:ascii="CenturyGothic" w:hAnsi="CenturyGothic" w:cs="CenturyGothic"/>
          <w:sz w:val="20"/>
          <w:szCs w:val="20"/>
        </w:rPr>
        <w:tab/>
        <w:t>HDR Engineer and architects</w:t>
      </w:r>
    </w:p>
    <w:p w14:paraId="314DEE9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5C7287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4674E1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Association and Membership</w:t>
      </w:r>
    </w:p>
    <w:p w14:paraId="5A2CB14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F9A15E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2013 - Now</w:t>
      </w:r>
      <w:r>
        <w:rPr>
          <w:rFonts w:ascii="CenturyGothic" w:hAnsi="CenturyGothic" w:cs="CenturyGothic"/>
          <w:sz w:val="20"/>
          <w:szCs w:val="20"/>
        </w:rPr>
        <w:tab/>
        <w:t>Architecture Institute of Japan</w:t>
      </w:r>
    </w:p>
    <w:p w14:paraId="5548588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2016 - Now</w:t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Award and Competition Grand Jury Panel</w:t>
      </w:r>
    </w:p>
    <w:p w14:paraId="5379F44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2013 - Now</w:t>
      </w:r>
      <w:r>
        <w:rPr>
          <w:rFonts w:ascii="CenturyGothic" w:hAnsi="CenturyGothic" w:cs="CenturyGothic"/>
          <w:sz w:val="20"/>
          <w:szCs w:val="20"/>
        </w:rPr>
        <w:tab/>
        <w:t>AIBA, the Alliance of International Business Associations</w:t>
      </w:r>
    </w:p>
    <w:p w14:paraId="089C7C6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2014 - Now</w:t>
      </w:r>
      <w:r>
        <w:rPr>
          <w:rFonts w:ascii="CenturyGothic" w:hAnsi="CenturyGothic" w:cs="CenturyGothic"/>
          <w:sz w:val="20"/>
          <w:szCs w:val="20"/>
        </w:rPr>
        <w:tab/>
        <w:t>IBSP, the International Bureau of Service Providers</w:t>
      </w:r>
    </w:p>
    <w:p w14:paraId="765DD2A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08687E29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</w:p>
    <w:p w14:paraId="2BBCA4AA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Language</w:t>
      </w:r>
    </w:p>
    <w:p w14:paraId="7F05E95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0D4C74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Native in Japanese</w:t>
      </w:r>
    </w:p>
    <w:p w14:paraId="1DEDDC9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Fluent in English</w:t>
      </w:r>
    </w:p>
    <w:p w14:paraId="49335E1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52AEB4F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3620CB4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Award and Honor</w:t>
      </w:r>
    </w:p>
    <w:p w14:paraId="338E111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6D49521B" w14:textId="169D9D5A" w:rsidR="00306834" w:rsidRDefault="00306834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2018</w:t>
      </w:r>
      <w:r>
        <w:rPr>
          <w:rFonts w:ascii="CenturyGothic" w:hAnsi="CenturyGothic" w:cs="CenturyGothic"/>
          <w:sz w:val="20"/>
          <w:szCs w:val="20"/>
        </w:rPr>
        <w:tab/>
        <w:t>LIT Lighting Designer of the Year</w:t>
      </w:r>
    </w:p>
    <w:p w14:paraId="6C33301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2017</w:t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Furniture and Home Decor Award – Gold, Italy</w:t>
      </w:r>
    </w:p>
    <w:p w14:paraId="02C8E92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Interior Space, Retail, and Exhibition Award – Silver, Italy</w:t>
      </w:r>
    </w:p>
    <w:p w14:paraId="70A54E5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Interior Space, Retail, and Exhibition Award – Bronze, Italy</w:t>
      </w:r>
    </w:p>
    <w:p w14:paraId="10BA486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Sustainable Products, Projects and Green Design Award – Silver, Italy</w:t>
      </w:r>
    </w:p>
    <w:p w14:paraId="5578733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DAC - Design Classifications: #1 Designer of the world, Furniture, Decorative Items and Home Deco Design</w:t>
      </w:r>
    </w:p>
    <w:p w14:paraId="08E87F4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European Product Design Award - Gold</w:t>
      </w:r>
    </w:p>
    <w:p w14:paraId="5A67F4D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International Design Award - Bronze, USA</w:t>
      </w:r>
    </w:p>
    <w:p w14:paraId="6129272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TAB. Tallinn Architecture Biennale Installation Program - Finalist, Tallinn Estonia</w:t>
      </w:r>
    </w:p>
    <w:p w14:paraId="37AA5545" w14:textId="2D845655" w:rsidR="00306834" w:rsidRPr="00306834" w:rsidRDefault="00306834" w:rsidP="00094D35">
      <w:pPr>
        <w:pStyle w:val="BasicParagraph"/>
        <w:rPr>
          <w:rFonts w:ascii="CenturyGothic" w:hAnsi="CenturyGothic" w:cs="CenturyGothic" w:hint="eastAsia"/>
          <w:sz w:val="20"/>
          <w:szCs w:val="20"/>
          <w:lang w:eastAsia="zh-TW"/>
        </w:rPr>
      </w:pP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 w:hint="eastAsia"/>
          <w:sz w:val="20"/>
          <w:szCs w:val="20"/>
          <w:lang w:eastAsia="zh-TW"/>
        </w:rPr>
        <w:t>SCHOT</w:t>
      </w:r>
      <w:r>
        <w:rPr>
          <w:rFonts w:ascii="CenturyGothic" w:hAnsi="CenturyGothic" w:cs="CenturyGothic"/>
          <w:sz w:val="20"/>
          <w:szCs w:val="20"/>
          <w:lang w:eastAsia="zh-TW"/>
        </w:rPr>
        <w:t xml:space="preserve"> </w:t>
      </w:r>
      <w:r>
        <w:rPr>
          <w:rFonts w:ascii="CenturyGothic" w:hAnsi="CenturyGothic" w:cs="CenturyGothic" w:hint="eastAsia"/>
          <w:sz w:val="20"/>
          <w:szCs w:val="20"/>
          <w:lang w:eastAsia="zh-TW"/>
        </w:rPr>
        <w:t>T</w:t>
      </w:r>
      <w:r>
        <w:rPr>
          <w:rFonts w:ascii="CenturyGothic" w:hAnsi="CenturyGothic" w:cs="CenturyGothic"/>
          <w:sz w:val="20"/>
          <w:szCs w:val="20"/>
          <w:lang w:eastAsia="zh-TW"/>
        </w:rPr>
        <w:t>CERAN Design Award – People’s Choice Award</w:t>
      </w:r>
      <w:bookmarkStart w:id="0" w:name="_GoBack"/>
      <w:bookmarkEnd w:id="0"/>
    </w:p>
    <w:p w14:paraId="02D0332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2016     Golden Pin Design Award Best of Best, Taiwan</w:t>
      </w:r>
    </w:p>
    <w:p w14:paraId="084812A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 xml:space="preserve">Home Style Award by </w:t>
      </w:r>
      <w:proofErr w:type="spellStart"/>
      <w:r>
        <w:rPr>
          <w:rFonts w:ascii="CenturyGothic" w:hAnsi="CenturyGothic" w:cs="CenturyGothic"/>
          <w:sz w:val="20"/>
          <w:szCs w:val="20"/>
        </w:rPr>
        <w:t>iF</w:t>
      </w:r>
      <w:proofErr w:type="spellEnd"/>
      <w:r>
        <w:rPr>
          <w:rFonts w:ascii="CenturyGothic" w:hAnsi="CenturyGothic" w:cs="CenturyGothic"/>
          <w:sz w:val="20"/>
          <w:szCs w:val="20"/>
        </w:rPr>
        <w:t>, China</w:t>
      </w:r>
    </w:p>
    <w:p w14:paraId="50013BB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Yilan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Chair Design Competition – Silver Award, Taiwan</w:t>
      </w:r>
    </w:p>
    <w:p w14:paraId="5A5C7CD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IAD-International Association of Designers – Designer of the Year, Italy</w:t>
      </w:r>
    </w:p>
    <w:p w14:paraId="292D21F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Furniture and Home Decor Award – Platinum, Italy</w:t>
      </w:r>
    </w:p>
    <w:p w14:paraId="437CB18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lastRenderedPageBreak/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Furniture and Home Decor Award – Silver, Italy</w:t>
      </w:r>
    </w:p>
    <w:p w14:paraId="21B2AB9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Lighting Award – Silver, Italy</w:t>
      </w:r>
    </w:p>
    <w:p w14:paraId="5E6D476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2015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</w:t>
      </w:r>
      <w:proofErr w:type="spellStart"/>
      <w:r>
        <w:rPr>
          <w:rFonts w:ascii="CenturyGothic" w:hAnsi="CenturyGothic" w:cs="CenturyGothic"/>
          <w:sz w:val="20"/>
          <w:szCs w:val="20"/>
        </w:rPr>
        <w:t>iLight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Marina Bay Selected Artist, Singapore</w:t>
      </w:r>
    </w:p>
    <w:p w14:paraId="2159E15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Taipei Fine Arts Museum X-Site Program Finalist, Taiwan</w:t>
      </w:r>
    </w:p>
    <w:p w14:paraId="102677B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TID Space Installation Art Award, Taiwan</w:t>
      </w:r>
    </w:p>
    <w:p w14:paraId="2ECA4D7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Lighting Award – Golden Award, Italy</w:t>
      </w:r>
    </w:p>
    <w:p w14:paraId="2209ABD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2014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</w:t>
      </w:r>
      <w:proofErr w:type="spellStart"/>
      <w:r>
        <w:rPr>
          <w:rFonts w:ascii="CenturyGothic" w:hAnsi="CenturyGothic" w:cs="CenturyGothic"/>
          <w:sz w:val="20"/>
          <w:szCs w:val="20"/>
        </w:rPr>
        <w:t>Yilan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Kid’s Chair Design Competition – 4th Prize, Taiwan</w:t>
      </w:r>
    </w:p>
    <w:p w14:paraId="6812FF8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Product Design Award – Golden Award, Italy</w:t>
      </w:r>
    </w:p>
    <w:p w14:paraId="3BE1810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Solar Decathlon Europe: 1st Place, Urban Design, Transportation and Afford-ability</w:t>
      </w:r>
    </w:p>
    <w:p w14:paraId="5520097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Solar Decathlon Europe: 2nd Place, Energy Efficiency</w:t>
      </w:r>
    </w:p>
    <w:p w14:paraId="4916FF5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Solar Decathlon Europe: 2nd Place, Innovation</w:t>
      </w:r>
    </w:p>
    <w:p w14:paraId="124F0E9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Solar Decathlon Europe: 3rd Place, People’s Choice</w:t>
      </w:r>
    </w:p>
    <w:p w14:paraId="7DEF8A1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2013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Green Dot Award – 3rd Prize, USA</w:t>
      </w:r>
    </w:p>
    <w:p w14:paraId="6991D9B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2012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</w:t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Product Design Award – Golden Award, Italy</w:t>
      </w:r>
    </w:p>
    <w:p w14:paraId="1B5A2C6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2011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Green Dot Award – Honorable Mention, USA</w:t>
      </w:r>
    </w:p>
    <w:p w14:paraId="6D664CF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2010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Solar Decathlon Europe Solar house competition – People’s Choice award. Barcelona, Spain</w:t>
      </w:r>
    </w:p>
    <w:p w14:paraId="08A3D95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2009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Taya reform competition. Finalist, Japan</w:t>
      </w:r>
    </w:p>
    <w:p w14:paraId="10D5428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2008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Far Eastern International Digital Architectural Design Award – Design merit award</w:t>
      </w:r>
    </w:p>
    <w:p w14:paraId="60654AA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 xml:space="preserve">OFS </w:t>
      </w:r>
      <w:proofErr w:type="spellStart"/>
      <w:r>
        <w:rPr>
          <w:rFonts w:ascii="CenturyGothic" w:hAnsi="CenturyGothic" w:cs="CenturyGothic"/>
          <w:sz w:val="20"/>
          <w:szCs w:val="20"/>
        </w:rPr>
        <w:t>Hotseat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furniture competition 1st prize winner</w:t>
      </w:r>
    </w:p>
    <w:p w14:paraId="28ED787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2007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ACADIA Architectural competition 1st prize winner</w:t>
      </w:r>
    </w:p>
    <w:p w14:paraId="3933C6A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 xml:space="preserve">Design Boom </w:t>
      </w:r>
      <w:proofErr w:type="spellStart"/>
      <w:r>
        <w:rPr>
          <w:rFonts w:ascii="CenturyGothic" w:hAnsi="CenturyGothic" w:cs="CenturyGothic"/>
          <w:sz w:val="20"/>
          <w:szCs w:val="20"/>
        </w:rPr>
        <w:t>Primino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</w:t>
      </w:r>
      <w:proofErr w:type="spellStart"/>
      <w:r>
        <w:rPr>
          <w:rFonts w:ascii="CenturyGothic" w:hAnsi="CenturyGothic" w:cs="CenturyGothic"/>
          <w:sz w:val="20"/>
          <w:szCs w:val="20"/>
        </w:rPr>
        <w:t>Vico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</w:t>
      </w:r>
      <w:proofErr w:type="spellStart"/>
      <w:r>
        <w:rPr>
          <w:rFonts w:ascii="CenturyGothic" w:hAnsi="CenturyGothic" w:cs="CenturyGothic"/>
          <w:sz w:val="20"/>
          <w:szCs w:val="20"/>
        </w:rPr>
        <w:t>Magistretti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Furniture Design finalist</w:t>
      </w:r>
    </w:p>
    <w:p w14:paraId="125992F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2006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</w:t>
      </w:r>
      <w:proofErr w:type="spellStart"/>
      <w:r>
        <w:rPr>
          <w:rFonts w:ascii="CenturyGothic" w:hAnsi="CenturyGothic" w:cs="CenturyGothic"/>
          <w:sz w:val="20"/>
          <w:szCs w:val="20"/>
        </w:rPr>
        <w:t>Luvo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Design – furniture, Honorable mention</w:t>
      </w:r>
    </w:p>
    <w:p w14:paraId="11680FC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Far Eastern International Digital Architectural Design Award – semi finalist</w:t>
      </w:r>
    </w:p>
    <w:p w14:paraId="6033384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2005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Miami </w:t>
      </w:r>
      <w:proofErr w:type="spellStart"/>
      <w:r>
        <w:rPr>
          <w:rFonts w:ascii="CenturyGothic" w:hAnsi="CenturyGothic" w:cs="CenturyGothic"/>
          <w:sz w:val="20"/>
          <w:szCs w:val="20"/>
        </w:rPr>
        <w:t>Biennalle</w:t>
      </w:r>
      <w:proofErr w:type="spellEnd"/>
      <w:r>
        <w:rPr>
          <w:rFonts w:ascii="CenturyGothic" w:hAnsi="CenturyGothic" w:cs="CenturyGothic"/>
          <w:sz w:val="20"/>
          <w:szCs w:val="20"/>
        </w:rPr>
        <w:t>, Honorable mention</w:t>
      </w:r>
    </w:p>
    <w:p w14:paraId="280247C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2005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OFS </w:t>
      </w:r>
      <w:proofErr w:type="spellStart"/>
      <w:r>
        <w:rPr>
          <w:rFonts w:ascii="CenturyGothic" w:hAnsi="CenturyGothic" w:cs="CenturyGothic"/>
          <w:sz w:val="20"/>
          <w:szCs w:val="20"/>
        </w:rPr>
        <w:t>Hotseat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Furniture Design – People’s Choice award</w:t>
      </w:r>
    </w:p>
    <w:p w14:paraId="7A890E5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2005</w:t>
      </w:r>
      <w:r>
        <w:rPr>
          <w:rFonts w:ascii="CenturyGothic" w:hAnsi="CenturyGothic" w:cs="CenturyGothic"/>
          <w:sz w:val="20"/>
          <w:szCs w:val="20"/>
        </w:rPr>
        <w:t> </w:t>
      </w:r>
      <w:r>
        <w:rPr>
          <w:rFonts w:ascii="CenturyGothic" w:hAnsi="CenturyGothic" w:cs="CenturyGothic"/>
          <w:sz w:val="20"/>
          <w:szCs w:val="20"/>
        </w:rPr>
        <w:t xml:space="preserve"> Taiwan Far Eastern International Digital Architectural Design Award – semi finalist</w:t>
      </w:r>
    </w:p>
    <w:p w14:paraId="76F7E00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E5AE7E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0805886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Exhibitions</w:t>
      </w:r>
    </w:p>
    <w:p w14:paraId="76D0D5F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4AD0A92" w14:textId="08C3CE40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2017</w:t>
      </w:r>
      <w:r>
        <w:rPr>
          <w:rFonts w:ascii="CenturyGothic" w:hAnsi="CenturyGothic" w:cs="CenturyGothic"/>
          <w:sz w:val="20"/>
          <w:szCs w:val="20"/>
        </w:rPr>
        <w:tab/>
        <w:t>Gol</w:t>
      </w:r>
      <w:r w:rsidR="00306834">
        <w:rPr>
          <w:rFonts w:ascii="CenturyGothic" w:hAnsi="CenturyGothic" w:cs="CenturyGothic"/>
          <w:sz w:val="20"/>
          <w:szCs w:val="20"/>
        </w:rPr>
        <w:t>den Pin Design Award Exhibition</w:t>
      </w:r>
      <w:r>
        <w:rPr>
          <w:rFonts w:ascii="CenturyGothic" w:hAnsi="CenturyGothic" w:cs="CenturyGothic"/>
          <w:sz w:val="20"/>
          <w:szCs w:val="20"/>
        </w:rPr>
        <w:t xml:space="preserve">, </w:t>
      </w:r>
      <w:proofErr w:type="spellStart"/>
      <w:r>
        <w:rPr>
          <w:rFonts w:ascii="CenturyGothic" w:hAnsi="CenturyGothic" w:cs="CenturyGothic"/>
          <w:sz w:val="20"/>
          <w:szCs w:val="20"/>
        </w:rPr>
        <w:t>Songshan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Cultural and Creative Park Taipei</w:t>
      </w:r>
    </w:p>
    <w:p w14:paraId="3D7B528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2016</w:t>
      </w:r>
      <w:r>
        <w:rPr>
          <w:rFonts w:ascii="CenturyGothic" w:hAnsi="CenturyGothic" w:cs="CenturyGothic"/>
          <w:sz w:val="20"/>
          <w:szCs w:val="20"/>
        </w:rPr>
        <w:tab/>
        <w:t>Interior Lifestyle CHINA 2016, Shanghai China</w:t>
      </w:r>
    </w:p>
    <w:p w14:paraId="3F1A474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 xml:space="preserve">The China </w:t>
      </w:r>
      <w:proofErr w:type="spellStart"/>
      <w:r>
        <w:rPr>
          <w:rFonts w:ascii="CenturyGothic" w:hAnsi="CenturyGothic" w:cs="CenturyGothic"/>
          <w:sz w:val="20"/>
          <w:szCs w:val="20"/>
        </w:rPr>
        <w:t>Yiwu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International Commodities Fair, </w:t>
      </w:r>
      <w:proofErr w:type="spellStart"/>
      <w:r>
        <w:rPr>
          <w:rFonts w:ascii="CenturyGothic" w:hAnsi="CenturyGothic" w:cs="CenturyGothic"/>
          <w:sz w:val="20"/>
          <w:szCs w:val="20"/>
        </w:rPr>
        <w:t>Yiwu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city China</w:t>
      </w:r>
    </w:p>
    <w:p w14:paraId="6E2C819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 xml:space="preserve">MOOD, Museum of Design </w:t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Award Winner Exhibition, Italy</w:t>
      </w:r>
    </w:p>
    <w:p w14:paraId="3C75980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2015</w:t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i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Light Marina Bay, Singapore </w:t>
      </w:r>
    </w:p>
    <w:p w14:paraId="0655909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2014</w:t>
      </w:r>
      <w:r>
        <w:rPr>
          <w:rFonts w:ascii="CenturyGothic" w:hAnsi="CenturyGothic" w:cs="CenturyGothic"/>
          <w:sz w:val="20"/>
          <w:szCs w:val="20"/>
        </w:rPr>
        <w:tab/>
        <w:t>Solar Decathlon Europe, Versailles France</w:t>
      </w:r>
    </w:p>
    <w:p w14:paraId="1B99DBF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>C-Hub Opening Exhibition, Tainan Taiwan</w:t>
      </w:r>
    </w:p>
    <w:p w14:paraId="789828AE" w14:textId="62D41F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2013</w:t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Lightscape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Pavi</w:t>
      </w:r>
      <w:r w:rsidR="00306834">
        <w:rPr>
          <w:rFonts w:ascii="CenturyGothic" w:hAnsi="CenturyGothic" w:cs="CenturyGothic"/>
          <w:sz w:val="20"/>
          <w:szCs w:val="20"/>
        </w:rPr>
        <w:t>lion, Treasure Hill Art Village</w:t>
      </w:r>
      <w:r>
        <w:rPr>
          <w:rFonts w:ascii="CenturyGothic" w:hAnsi="CenturyGothic" w:cs="CenturyGothic"/>
          <w:sz w:val="20"/>
          <w:szCs w:val="20"/>
        </w:rPr>
        <w:t>, Taipei/Taiwan</w:t>
      </w:r>
    </w:p>
    <w:p w14:paraId="005DA3E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2012</w:t>
      </w:r>
      <w:r>
        <w:rPr>
          <w:rFonts w:ascii="CenturyGothic" w:hAnsi="CenturyGothic" w:cs="CenturyGothic"/>
          <w:sz w:val="20"/>
          <w:szCs w:val="20"/>
        </w:rPr>
        <w:tab/>
        <w:t xml:space="preserve">Taiwan Wanderer, Taichung/Taiwan </w:t>
      </w:r>
    </w:p>
    <w:p w14:paraId="2364D49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  <w:t xml:space="preserve">Invisible farm, </w:t>
      </w:r>
      <w:proofErr w:type="spellStart"/>
      <w:r>
        <w:rPr>
          <w:rFonts w:ascii="CenturyGothic" w:hAnsi="CenturyGothic" w:cs="CenturyGothic"/>
          <w:sz w:val="20"/>
          <w:szCs w:val="20"/>
        </w:rPr>
        <w:t>Taishin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Bank Lobby, Taipei/Taiwan</w:t>
      </w:r>
    </w:p>
    <w:p w14:paraId="6E3B92BF" w14:textId="5C3EB8ED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2011</w:t>
      </w:r>
      <w:r>
        <w:rPr>
          <w:rFonts w:ascii="CenturyGothic" w:hAnsi="CenturyGothic" w:cs="CenturyGothic"/>
          <w:sz w:val="20"/>
          <w:szCs w:val="20"/>
        </w:rPr>
        <w:tab/>
        <w:t>Keep Exhi</w:t>
      </w:r>
      <w:r w:rsidR="00306834">
        <w:rPr>
          <w:rFonts w:ascii="CenturyGothic" w:hAnsi="CenturyGothic" w:cs="CenturyGothic"/>
          <w:sz w:val="20"/>
          <w:szCs w:val="20"/>
        </w:rPr>
        <w:t xml:space="preserve">bition, Taiwan Designer’s Week, </w:t>
      </w:r>
      <w:proofErr w:type="gramStart"/>
      <w:r>
        <w:rPr>
          <w:rFonts w:ascii="CenturyGothic" w:hAnsi="CenturyGothic" w:cs="CenturyGothic"/>
          <w:sz w:val="20"/>
          <w:szCs w:val="20"/>
        </w:rPr>
        <w:t>Taipei</w:t>
      </w:r>
      <w:proofErr w:type="gramEnd"/>
      <w:r>
        <w:rPr>
          <w:rFonts w:ascii="CenturyGothic" w:hAnsi="CenturyGothic" w:cs="CenturyGothic"/>
          <w:sz w:val="20"/>
          <w:szCs w:val="20"/>
        </w:rPr>
        <w:t xml:space="preserve">/Taiwan </w:t>
      </w:r>
    </w:p>
    <w:p w14:paraId="7E7989F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2011</w:t>
      </w:r>
      <w:r>
        <w:rPr>
          <w:rFonts w:ascii="CenturyGothic" w:hAnsi="CenturyGothic" w:cs="CenturyGothic"/>
          <w:sz w:val="20"/>
          <w:szCs w:val="20"/>
        </w:rPr>
        <w:tab/>
        <w:t xml:space="preserve">Bliss Exhibition, Taipei World Design Expo, Taipei/Taiwan </w:t>
      </w:r>
    </w:p>
    <w:p w14:paraId="17AECE2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2010</w:t>
      </w:r>
      <w:r>
        <w:rPr>
          <w:rFonts w:ascii="CenturyGothic" w:hAnsi="CenturyGothic" w:cs="CenturyGothic"/>
          <w:sz w:val="20"/>
          <w:szCs w:val="20"/>
        </w:rPr>
        <w:tab/>
        <w:t xml:space="preserve">Tokyo Design Tide, Tokyo/Japan </w:t>
      </w:r>
    </w:p>
    <w:p w14:paraId="2828818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2009</w:t>
      </w:r>
      <w:r>
        <w:rPr>
          <w:rFonts w:ascii="CenturyGothic" w:hAnsi="CenturyGothic" w:cs="CenturyGothic"/>
          <w:sz w:val="20"/>
          <w:szCs w:val="20"/>
        </w:rPr>
        <w:tab/>
        <w:t>100 % Professional, 100% Design Tokyo, Tokyo/Japan</w:t>
      </w:r>
    </w:p>
    <w:p w14:paraId="34FD97BF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</w:p>
    <w:p w14:paraId="7FB33859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</w:p>
    <w:p w14:paraId="1985B6DB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Publication on Paper media</w:t>
      </w:r>
    </w:p>
    <w:p w14:paraId="39C4A13D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</w:p>
    <w:p w14:paraId="476A650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2017</w:t>
      </w:r>
      <w:r>
        <w:rPr>
          <w:rFonts w:ascii="CenturyGothic" w:hAnsi="CenturyGothic" w:cs="CenturyGothic"/>
          <w:sz w:val="20"/>
          <w:szCs w:val="20"/>
        </w:rPr>
        <w:tab/>
        <w:t>China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Objekt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Asia: Living in Style. Spiral Stool</w:t>
      </w:r>
    </w:p>
    <w:p w14:paraId="57B3469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2016</w:t>
      </w:r>
      <w:r>
        <w:rPr>
          <w:rFonts w:ascii="CenturyGothic" w:hAnsi="CenturyGothic" w:cs="CenturyGothic"/>
          <w:sz w:val="20"/>
          <w:szCs w:val="20"/>
        </w:rPr>
        <w:tab/>
        <w:t>Taiwan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Interior: Stories Home, Issue 279. Spiral Stool</w:t>
      </w:r>
    </w:p>
    <w:p w14:paraId="13A6EDE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2016 </w:t>
      </w:r>
      <w:r>
        <w:rPr>
          <w:rFonts w:ascii="CenturyGothic" w:hAnsi="CenturyGothic" w:cs="CenturyGothic"/>
          <w:sz w:val="20"/>
          <w:szCs w:val="20"/>
        </w:rPr>
        <w:tab/>
        <w:t>Korea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Evolution &amp; Alliance. Spiral Stool</w:t>
      </w:r>
    </w:p>
    <w:p w14:paraId="0601D73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2016 </w:t>
      </w:r>
      <w:r>
        <w:rPr>
          <w:rFonts w:ascii="CenturyGothic" w:hAnsi="CenturyGothic" w:cs="CenturyGothic"/>
          <w:sz w:val="20"/>
          <w:szCs w:val="20"/>
        </w:rPr>
        <w:tab/>
        <w:t>Italy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Award and Competition: Winner Designs</w:t>
      </w:r>
    </w:p>
    <w:p w14:paraId="0FA93A9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lastRenderedPageBreak/>
        <w:t>2016</w:t>
      </w:r>
      <w:r>
        <w:rPr>
          <w:rFonts w:ascii="CenturyGothic" w:hAnsi="CenturyGothic" w:cs="CenturyGothic"/>
          <w:sz w:val="20"/>
          <w:szCs w:val="20"/>
        </w:rPr>
        <w:tab/>
        <w:t>Taiwan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Yilan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Chair Design Competition</w:t>
      </w:r>
    </w:p>
    <w:p w14:paraId="6A39406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2015 </w:t>
      </w:r>
      <w:r>
        <w:rPr>
          <w:rFonts w:ascii="CenturyGothic" w:hAnsi="CenturyGothic" w:cs="CenturyGothic"/>
          <w:sz w:val="20"/>
          <w:szCs w:val="20"/>
        </w:rPr>
        <w:tab/>
        <w:t>Italy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Award and Competition: Winner Designs</w:t>
      </w:r>
    </w:p>
    <w:p w14:paraId="31691DF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2014</w:t>
      </w:r>
      <w:r>
        <w:rPr>
          <w:rFonts w:ascii="CenturyGothic" w:hAnsi="CenturyGothic" w:cs="CenturyGothic"/>
          <w:sz w:val="20"/>
          <w:szCs w:val="20"/>
        </w:rPr>
        <w:tab/>
        <w:t>Taiwan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Taiwan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Interior Design Award</w:t>
      </w:r>
      <w:r>
        <w:rPr>
          <w:rFonts w:ascii="CenturyGothic" w:hAnsi="CenturyGothic" w:cs="CenturyGothic"/>
          <w:sz w:val="20"/>
          <w:szCs w:val="20"/>
        </w:rPr>
        <w:tab/>
      </w:r>
    </w:p>
    <w:p w14:paraId="28B059F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2014 </w:t>
      </w:r>
      <w:r>
        <w:rPr>
          <w:rFonts w:ascii="CenturyGothic" w:hAnsi="CenturyGothic" w:cs="CenturyGothic"/>
          <w:sz w:val="20"/>
          <w:szCs w:val="20"/>
        </w:rPr>
        <w:tab/>
        <w:t>Italy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A’Design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Award and Competition: Winner Designs</w:t>
      </w:r>
    </w:p>
    <w:p w14:paraId="10771CA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2012</w:t>
      </w:r>
      <w:r>
        <w:rPr>
          <w:rFonts w:ascii="CenturyGothic" w:hAnsi="CenturyGothic" w:cs="CenturyGothic"/>
          <w:sz w:val="20"/>
          <w:szCs w:val="20"/>
        </w:rPr>
        <w:tab/>
        <w:t>Korea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 xml:space="preserve">Objet: Creative idea &amp; unique design. </w:t>
      </w:r>
      <w:proofErr w:type="spellStart"/>
      <w:r>
        <w:rPr>
          <w:rFonts w:ascii="CenturyGothic" w:hAnsi="CenturyGothic" w:cs="CenturyGothic"/>
          <w:sz w:val="20"/>
          <w:szCs w:val="20"/>
        </w:rPr>
        <w:t>Kulms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Chair and </w:t>
      </w:r>
      <w:proofErr w:type="spellStart"/>
      <w:r>
        <w:rPr>
          <w:rFonts w:ascii="CenturyGothic" w:hAnsi="CenturyGothic" w:cs="CenturyGothic"/>
          <w:sz w:val="20"/>
          <w:szCs w:val="20"/>
        </w:rPr>
        <w:t>Za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Stool.</w:t>
      </w:r>
    </w:p>
    <w:p w14:paraId="44935C6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2012 </w:t>
      </w:r>
      <w:r>
        <w:rPr>
          <w:rFonts w:ascii="CenturyGothic" w:hAnsi="CenturyGothic" w:cs="CenturyGothic"/>
          <w:sz w:val="20"/>
          <w:szCs w:val="20"/>
        </w:rPr>
        <w:tab/>
        <w:t>Spain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Arquitectura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Y </w:t>
      </w:r>
      <w:proofErr w:type="spellStart"/>
      <w:r>
        <w:rPr>
          <w:rFonts w:ascii="CenturyGothic" w:hAnsi="CenturyGothic" w:cs="CenturyGothic"/>
          <w:sz w:val="20"/>
          <w:szCs w:val="20"/>
        </w:rPr>
        <w:t>Diseno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Magazine, Issue 134. S-Cube, K workstation.</w:t>
      </w:r>
    </w:p>
    <w:p w14:paraId="644BDF0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2010</w:t>
      </w:r>
      <w:r>
        <w:rPr>
          <w:rFonts w:ascii="CenturyGothic" w:hAnsi="CenturyGothic" w:cs="CenturyGothic"/>
          <w:sz w:val="20"/>
          <w:szCs w:val="20"/>
        </w:rPr>
        <w:tab/>
        <w:t>England</w:t>
      </w:r>
      <w:r>
        <w:rPr>
          <w:rFonts w:ascii="CenturyGothic" w:hAnsi="CenturyGothic" w:cs="CenturyGothic"/>
          <w:sz w:val="20"/>
          <w:szCs w:val="20"/>
        </w:rPr>
        <w:tab/>
        <w:t xml:space="preserve">Wallpaper Magazine, October. </w:t>
      </w:r>
      <w:proofErr w:type="spellStart"/>
      <w:r>
        <w:rPr>
          <w:rFonts w:ascii="CenturyGothic" w:hAnsi="CenturyGothic" w:cs="CenturyGothic"/>
          <w:sz w:val="20"/>
          <w:szCs w:val="20"/>
        </w:rPr>
        <w:t>Kulms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Chair</w:t>
      </w:r>
    </w:p>
    <w:p w14:paraId="4DB8486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2010</w:t>
      </w:r>
      <w:r>
        <w:rPr>
          <w:rFonts w:ascii="CenturyGothic" w:hAnsi="CenturyGothic" w:cs="CenturyGothic"/>
          <w:sz w:val="20"/>
          <w:szCs w:val="20"/>
        </w:rPr>
        <w:tab/>
        <w:t>China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International Design Yearbook. Sherman’s Church Institute</w:t>
      </w:r>
    </w:p>
    <w:p w14:paraId="31BE024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2010 </w:t>
      </w:r>
      <w:r>
        <w:rPr>
          <w:rFonts w:ascii="CenturyGothic" w:hAnsi="CenturyGothic" w:cs="CenturyGothic"/>
          <w:sz w:val="20"/>
          <w:szCs w:val="20"/>
        </w:rPr>
        <w:tab/>
        <w:t>China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Modern Decoration Home Magazine, February. Multicultural design – interview.</w:t>
      </w:r>
    </w:p>
    <w:p w14:paraId="616AA22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2010</w:t>
      </w:r>
      <w:r>
        <w:rPr>
          <w:rFonts w:ascii="CenturyGothic" w:hAnsi="CenturyGothic" w:cs="CenturyGothic"/>
          <w:sz w:val="20"/>
          <w:szCs w:val="20"/>
        </w:rPr>
        <w:tab/>
        <w:t>Korea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Bob Magazine. Porous Chair</w:t>
      </w:r>
    </w:p>
    <w:p w14:paraId="52DC9B9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2010</w:t>
      </w:r>
      <w:r>
        <w:rPr>
          <w:rFonts w:ascii="CenturyGothic" w:hAnsi="CenturyGothic" w:cs="CenturyGothic"/>
          <w:sz w:val="20"/>
          <w:szCs w:val="20"/>
        </w:rPr>
        <w:tab/>
        <w:t>Canada</w:t>
      </w:r>
      <w:r>
        <w:rPr>
          <w:rFonts w:ascii="CenturyGothic" w:hAnsi="CenturyGothic" w:cs="CenturyGothic"/>
          <w:sz w:val="20"/>
          <w:szCs w:val="20"/>
        </w:rPr>
        <w:tab/>
        <w:t xml:space="preserve">Azure </w:t>
      </w:r>
      <w:proofErr w:type="gramStart"/>
      <w:r>
        <w:rPr>
          <w:rFonts w:ascii="CenturyGothic" w:hAnsi="CenturyGothic" w:cs="CenturyGothic"/>
          <w:sz w:val="20"/>
          <w:szCs w:val="20"/>
        </w:rPr>
        <w:t>Magazine ,</w:t>
      </w:r>
      <w:proofErr w:type="gramEnd"/>
      <w:r>
        <w:rPr>
          <w:rFonts w:ascii="CenturyGothic" w:hAnsi="CenturyGothic" w:cs="CenturyGothic"/>
          <w:sz w:val="20"/>
          <w:szCs w:val="20"/>
        </w:rPr>
        <w:t xml:space="preserve"> September. </w:t>
      </w:r>
      <w:proofErr w:type="spellStart"/>
      <w:r>
        <w:rPr>
          <w:rFonts w:ascii="CenturyGothic" w:hAnsi="CenturyGothic" w:cs="CenturyGothic"/>
          <w:sz w:val="20"/>
          <w:szCs w:val="20"/>
        </w:rPr>
        <w:t>Kulms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chair.</w:t>
      </w:r>
    </w:p>
    <w:p w14:paraId="744B059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2010</w:t>
      </w:r>
      <w:r>
        <w:rPr>
          <w:rFonts w:ascii="CenturyGothic" w:hAnsi="CenturyGothic" w:cs="CenturyGothic"/>
          <w:sz w:val="20"/>
          <w:szCs w:val="20"/>
        </w:rPr>
        <w:tab/>
        <w:t>Germany</w:t>
      </w:r>
      <w:r>
        <w:rPr>
          <w:rFonts w:ascii="CenturyGothic" w:hAnsi="CenturyGothic" w:cs="CenturyGothic"/>
          <w:sz w:val="20"/>
          <w:szCs w:val="20"/>
        </w:rPr>
        <w:tab/>
        <w:t>Das Magazine, March. K workstation.</w:t>
      </w:r>
    </w:p>
    <w:p w14:paraId="7D22621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2010 </w:t>
      </w:r>
      <w:r>
        <w:rPr>
          <w:rFonts w:ascii="CenturyGothic" w:hAnsi="CenturyGothic" w:cs="CenturyGothic"/>
          <w:sz w:val="20"/>
          <w:szCs w:val="20"/>
        </w:rPr>
        <w:tab/>
        <w:t xml:space="preserve">India 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IA&amp;B Magazine, March. Live pod, prefabricated housing.</w:t>
      </w:r>
    </w:p>
    <w:p w14:paraId="2B1A36D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2009 </w:t>
      </w:r>
      <w:r>
        <w:rPr>
          <w:rFonts w:ascii="CenturyGothic" w:hAnsi="CenturyGothic" w:cs="CenturyGothic"/>
          <w:sz w:val="20"/>
          <w:szCs w:val="20"/>
        </w:rPr>
        <w:tab/>
        <w:t>France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Maison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</w:t>
      </w:r>
      <w:proofErr w:type="spellStart"/>
      <w:r>
        <w:rPr>
          <w:rFonts w:ascii="CenturyGothic" w:hAnsi="CenturyGothic" w:cs="CenturyGothic"/>
          <w:sz w:val="20"/>
          <w:szCs w:val="20"/>
        </w:rPr>
        <w:t>Francais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Magazine, March. </w:t>
      </w:r>
      <w:proofErr w:type="spellStart"/>
      <w:r>
        <w:rPr>
          <w:rFonts w:ascii="CenturyGothic" w:hAnsi="CenturyGothic" w:cs="CenturyGothic"/>
          <w:sz w:val="20"/>
          <w:szCs w:val="20"/>
        </w:rPr>
        <w:t>Za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stool. </w:t>
      </w:r>
    </w:p>
    <w:p w14:paraId="27B5D2C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2009 </w:t>
      </w:r>
      <w:r>
        <w:rPr>
          <w:rFonts w:ascii="CenturyGothic" w:hAnsi="CenturyGothic" w:cs="CenturyGothic"/>
          <w:sz w:val="20"/>
          <w:szCs w:val="20"/>
        </w:rPr>
        <w:tab/>
        <w:t xml:space="preserve">Taiwan </w:t>
      </w:r>
      <w:r>
        <w:rPr>
          <w:rFonts w:ascii="CenturyGothic" w:hAnsi="CenturyGothic" w:cs="CenturyGothic"/>
          <w:sz w:val="20"/>
          <w:szCs w:val="20"/>
        </w:rPr>
        <w:tab/>
        <w:t>New Tectonics. 7th Far Eastern International Digital Architectural Design Award.</w:t>
      </w:r>
    </w:p>
    <w:p w14:paraId="0563265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2009 </w:t>
      </w:r>
      <w:r>
        <w:rPr>
          <w:rFonts w:ascii="CenturyGothic" w:hAnsi="CenturyGothic" w:cs="CenturyGothic"/>
          <w:sz w:val="20"/>
          <w:szCs w:val="20"/>
        </w:rPr>
        <w:tab/>
        <w:t>Spain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Self-Fab House: 2nd Advanced Architecture Contest. Redefining urban density.</w:t>
      </w:r>
    </w:p>
    <w:p w14:paraId="47C34EA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2009 </w:t>
      </w:r>
      <w:r>
        <w:rPr>
          <w:rFonts w:ascii="CenturyGothic" w:hAnsi="CenturyGothic" w:cs="CenturyGothic"/>
          <w:sz w:val="20"/>
          <w:szCs w:val="20"/>
        </w:rPr>
        <w:tab/>
        <w:t>USA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 xml:space="preserve">Metropolis Magazine, June. OFS </w:t>
      </w:r>
      <w:proofErr w:type="spellStart"/>
      <w:r>
        <w:rPr>
          <w:rFonts w:ascii="CenturyGothic" w:hAnsi="CenturyGothic" w:cs="CenturyGothic"/>
          <w:sz w:val="20"/>
          <w:szCs w:val="20"/>
        </w:rPr>
        <w:t>hotseat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competition. W Lounge Chair.</w:t>
      </w:r>
    </w:p>
    <w:p w14:paraId="2AACE4C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2009 </w:t>
      </w:r>
      <w:r>
        <w:rPr>
          <w:rFonts w:ascii="CenturyGothic" w:hAnsi="CenturyGothic" w:cs="CenturyGothic"/>
          <w:sz w:val="20"/>
          <w:szCs w:val="20"/>
        </w:rPr>
        <w:tab/>
        <w:t>Germany</w:t>
      </w:r>
      <w:r>
        <w:rPr>
          <w:rFonts w:ascii="CenturyGothic" w:hAnsi="CenturyGothic" w:cs="CenturyGothic"/>
          <w:sz w:val="20"/>
          <w:szCs w:val="20"/>
        </w:rPr>
        <w:tab/>
        <w:t xml:space="preserve">Once Upon a Chair. K workstation, </w:t>
      </w:r>
      <w:proofErr w:type="spellStart"/>
      <w:r>
        <w:rPr>
          <w:rFonts w:ascii="CenturyGothic" w:hAnsi="CenturyGothic" w:cs="CenturyGothic"/>
          <w:sz w:val="20"/>
          <w:szCs w:val="20"/>
        </w:rPr>
        <w:t>Za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stool.</w:t>
      </w:r>
    </w:p>
    <w:p w14:paraId="45D0D7F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2009 </w:t>
      </w:r>
      <w:r>
        <w:rPr>
          <w:rFonts w:ascii="CenturyGothic" w:hAnsi="CenturyGothic" w:cs="CenturyGothic"/>
          <w:sz w:val="20"/>
          <w:szCs w:val="20"/>
        </w:rPr>
        <w:tab/>
        <w:t xml:space="preserve">Belgium </w:t>
      </w:r>
      <w:r>
        <w:rPr>
          <w:rFonts w:ascii="CenturyGothic" w:hAnsi="CenturyGothic" w:cs="CenturyGothic"/>
          <w:sz w:val="20"/>
          <w:szCs w:val="20"/>
        </w:rPr>
        <w:tab/>
        <w:t xml:space="preserve">Le </w:t>
      </w:r>
      <w:proofErr w:type="spellStart"/>
      <w:r>
        <w:rPr>
          <w:rFonts w:ascii="CenturyGothic" w:hAnsi="CenturyGothic" w:cs="CenturyGothic"/>
          <w:sz w:val="20"/>
          <w:szCs w:val="20"/>
        </w:rPr>
        <w:t>courrier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du bois Magazine. </w:t>
      </w:r>
      <w:proofErr w:type="spellStart"/>
      <w:r>
        <w:rPr>
          <w:rFonts w:ascii="CenturyGothic" w:hAnsi="CenturyGothic" w:cs="CenturyGothic"/>
          <w:sz w:val="20"/>
          <w:szCs w:val="20"/>
        </w:rPr>
        <w:t>Kulms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Chair</w:t>
      </w:r>
    </w:p>
    <w:p w14:paraId="77FB0C3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2009</w:t>
      </w:r>
      <w:r>
        <w:rPr>
          <w:rFonts w:ascii="CenturyGothic" w:hAnsi="CenturyGothic" w:cs="CenturyGothic"/>
          <w:sz w:val="20"/>
          <w:szCs w:val="20"/>
        </w:rPr>
        <w:tab/>
        <w:t>Canada</w:t>
      </w:r>
      <w:r>
        <w:rPr>
          <w:rFonts w:ascii="CenturyGothic" w:hAnsi="CenturyGothic" w:cs="CenturyGothic"/>
          <w:sz w:val="20"/>
          <w:szCs w:val="20"/>
        </w:rPr>
        <w:tab/>
        <w:t>TLC Magazine, May. Porous Chair</w:t>
      </w:r>
    </w:p>
    <w:p w14:paraId="75110EE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2009 </w:t>
      </w:r>
      <w:r>
        <w:rPr>
          <w:rFonts w:ascii="CenturyGothic" w:hAnsi="CenturyGothic" w:cs="CenturyGothic"/>
          <w:sz w:val="20"/>
          <w:szCs w:val="20"/>
        </w:rPr>
        <w:tab/>
        <w:t>Russia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100% Office. K workstation</w:t>
      </w:r>
    </w:p>
    <w:p w14:paraId="2A76455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2009</w:t>
      </w:r>
      <w:r>
        <w:rPr>
          <w:rFonts w:ascii="CenturyGothic" w:hAnsi="CenturyGothic" w:cs="CenturyGothic"/>
          <w:sz w:val="20"/>
          <w:szCs w:val="20"/>
        </w:rPr>
        <w:tab/>
        <w:t>Mexico</w:t>
      </w:r>
      <w:r>
        <w:rPr>
          <w:rFonts w:ascii="CenturyGothic" w:hAnsi="CenturyGothic" w:cs="CenturyGothic"/>
          <w:sz w:val="20"/>
          <w:szCs w:val="20"/>
        </w:rPr>
        <w:tab/>
        <w:t>C</w:t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omplot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Magazine. K workstation</w:t>
      </w:r>
    </w:p>
    <w:p w14:paraId="164EA06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2009 </w:t>
      </w:r>
      <w:r>
        <w:rPr>
          <w:rFonts w:ascii="CenturyGothic" w:hAnsi="CenturyGothic" w:cs="CenturyGothic"/>
          <w:sz w:val="20"/>
          <w:szCs w:val="20"/>
        </w:rPr>
        <w:tab/>
        <w:t xml:space="preserve">Netherlands </w:t>
      </w:r>
      <w:r>
        <w:rPr>
          <w:rFonts w:ascii="CenturyGothic" w:hAnsi="CenturyGothic" w:cs="CenturyGothic"/>
          <w:sz w:val="20"/>
          <w:szCs w:val="20"/>
        </w:rPr>
        <w:tab/>
        <w:t xml:space="preserve">New Product Design. Liquid stone table, Porous chair, </w:t>
      </w:r>
      <w:proofErr w:type="spellStart"/>
      <w:r>
        <w:rPr>
          <w:rFonts w:ascii="CenturyGothic" w:hAnsi="CenturyGothic" w:cs="CenturyGothic"/>
          <w:sz w:val="20"/>
          <w:szCs w:val="20"/>
        </w:rPr>
        <w:t>Kulms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Chair.</w:t>
      </w:r>
    </w:p>
    <w:p w14:paraId="616B5C3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2008 </w:t>
      </w:r>
      <w:r>
        <w:rPr>
          <w:rFonts w:ascii="CenturyGothic" w:hAnsi="CenturyGothic" w:cs="CenturyGothic"/>
          <w:sz w:val="20"/>
          <w:szCs w:val="20"/>
        </w:rPr>
        <w:tab/>
        <w:t>Netherlands</w:t>
      </w:r>
      <w:r>
        <w:rPr>
          <w:rFonts w:ascii="CenturyGothic" w:hAnsi="CenturyGothic" w:cs="CenturyGothic"/>
          <w:sz w:val="20"/>
          <w:szCs w:val="20"/>
        </w:rPr>
        <w:tab/>
        <w:t xml:space="preserve">Frame magazine. Interior Design – </w:t>
      </w:r>
      <w:proofErr w:type="spellStart"/>
      <w:r>
        <w:rPr>
          <w:rFonts w:ascii="CenturyGothic" w:hAnsi="CenturyGothic" w:cs="CenturyGothic"/>
          <w:sz w:val="20"/>
          <w:szCs w:val="20"/>
        </w:rPr>
        <w:t>softshop</w:t>
      </w:r>
      <w:proofErr w:type="spellEnd"/>
    </w:p>
    <w:p w14:paraId="6EBC8B0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2008 </w:t>
      </w:r>
      <w:r>
        <w:rPr>
          <w:rFonts w:ascii="CenturyGothic" w:hAnsi="CenturyGothic" w:cs="CenturyGothic"/>
          <w:sz w:val="20"/>
          <w:szCs w:val="20"/>
        </w:rPr>
        <w:tab/>
        <w:t>Russia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proofErr w:type="spellStart"/>
      <w:r>
        <w:rPr>
          <w:rFonts w:ascii="CenturyGothic" w:hAnsi="CenturyGothic" w:cs="CenturyGothic"/>
          <w:sz w:val="20"/>
          <w:szCs w:val="20"/>
        </w:rPr>
        <w:t>Tatlin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Magazine</w:t>
      </w:r>
      <w:r>
        <w:rPr>
          <w:rFonts w:ascii="CenturyGothic" w:hAnsi="CenturyGothic" w:cs="CenturyGothic"/>
          <w:sz w:val="20"/>
          <w:szCs w:val="20"/>
        </w:rPr>
        <w:tab/>
        <w:t xml:space="preserve"> ACADIA competition 1st prize. New media school</w:t>
      </w:r>
    </w:p>
    <w:p w14:paraId="522F8E5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2007 </w:t>
      </w:r>
      <w:r>
        <w:rPr>
          <w:rFonts w:ascii="CenturyGothic" w:hAnsi="CenturyGothic" w:cs="CenturyGothic"/>
          <w:sz w:val="20"/>
          <w:szCs w:val="20"/>
        </w:rPr>
        <w:tab/>
        <w:t>Taiwan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Responsive Volatility. Figure-configure</w:t>
      </w:r>
    </w:p>
    <w:p w14:paraId="0573D1E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2006</w:t>
      </w:r>
      <w:r>
        <w:rPr>
          <w:rFonts w:ascii="CenturyGothic" w:hAnsi="CenturyGothic" w:cs="CenturyGothic"/>
          <w:sz w:val="20"/>
          <w:szCs w:val="20"/>
        </w:rPr>
        <w:tab/>
        <w:t>Taiwan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 xml:space="preserve">Distinguishing Digital </w:t>
      </w:r>
      <w:proofErr w:type="gramStart"/>
      <w:r>
        <w:rPr>
          <w:rFonts w:ascii="CenturyGothic" w:hAnsi="CenturyGothic" w:cs="CenturyGothic"/>
          <w:sz w:val="20"/>
          <w:szCs w:val="20"/>
        </w:rPr>
        <w:t>Architecture :</w:t>
      </w:r>
      <w:proofErr w:type="gramEnd"/>
      <w:r>
        <w:rPr>
          <w:rFonts w:ascii="CenturyGothic" w:hAnsi="CenturyGothic" w:cs="CenturyGothic"/>
          <w:sz w:val="20"/>
          <w:szCs w:val="20"/>
        </w:rPr>
        <w:t xml:space="preserve"> 6th FEIDAD Award</w:t>
      </w:r>
    </w:p>
    <w:p w14:paraId="47487D4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2006 </w:t>
      </w:r>
      <w:r>
        <w:rPr>
          <w:rFonts w:ascii="CenturyGothic" w:hAnsi="CenturyGothic" w:cs="CenturyGothic"/>
          <w:sz w:val="20"/>
          <w:szCs w:val="20"/>
        </w:rPr>
        <w:tab/>
        <w:t>USA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Coney Island: The Parachute Pavilion Competition</w:t>
      </w:r>
    </w:p>
    <w:p w14:paraId="42FA2DD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2005</w:t>
      </w:r>
      <w:r>
        <w:rPr>
          <w:rFonts w:ascii="CenturyGothic" w:hAnsi="CenturyGothic" w:cs="CenturyGothic"/>
          <w:sz w:val="20"/>
          <w:szCs w:val="20"/>
        </w:rPr>
        <w:tab/>
        <w:t>Taiwan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Demonstrating Digital Architecture</w:t>
      </w:r>
    </w:p>
    <w:p w14:paraId="12BE2572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ab/>
      </w:r>
    </w:p>
    <w:p w14:paraId="23AF35B2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</w:p>
    <w:p w14:paraId="13ABB8BF" w14:textId="77777777" w:rsidR="00094D35" w:rsidRDefault="00094D35" w:rsidP="00094D35">
      <w:pPr>
        <w:pStyle w:val="BasicParagraph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Publications on Web media</w:t>
      </w:r>
    </w:p>
    <w:p w14:paraId="3DDB2B0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C0DF1B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2016</w:t>
      </w:r>
    </w:p>
    <w:p w14:paraId="5DFE312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Inhabitat</w:t>
      </w:r>
      <w:proofErr w:type="spellEnd"/>
    </w:p>
    <w:p w14:paraId="7BB15A5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http://inhabitat.com/spiral-stool-is-a-sturdy-flat-pack-stool-made-from-100-recyclable-cardboard/</w:t>
      </w:r>
    </w:p>
    <w:p w14:paraId="5DE2E6D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64BF757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proofErr w:type="gramStart"/>
      <w:r>
        <w:rPr>
          <w:rFonts w:ascii="CenturyGothic" w:hAnsi="CenturyGothic" w:cs="CenturyGothic"/>
          <w:sz w:val="20"/>
          <w:szCs w:val="20"/>
        </w:rPr>
        <w:t>urdesignmg</w:t>
      </w:r>
      <w:proofErr w:type="spellEnd"/>
      <w:proofErr w:type="gramEnd"/>
    </w:p>
    <w:p w14:paraId="200B280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http://www.urdesignmag.com/design/2016/06/28/spiral-stool-by-misosoupdesign/</w:t>
      </w:r>
    </w:p>
    <w:p w14:paraId="670AA84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EE64D3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Domus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(Italy)</w:t>
      </w:r>
    </w:p>
    <w:p w14:paraId="042CEAE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http://www.domusweb.it/en/news/2016/06/24/miso_soup_design_spiral_stool.html</w:t>
      </w:r>
    </w:p>
    <w:p w14:paraId="4A3C9B6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2227F1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Catálogodiseño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(Chile)</w:t>
      </w:r>
    </w:p>
    <w:p w14:paraId="5072191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http://www.catalogodiseno.com/2016/06/27/spiral-stool-taburete-espiral-misosoupdesign-daisuke-nagatomo-minnie-jan-adesign-award-2016/</w:t>
      </w:r>
    </w:p>
    <w:p w14:paraId="4439D76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A0A80C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Objects. Magazine</w:t>
      </w:r>
    </w:p>
    <w:p w14:paraId="7FFA7E9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http://www.objectsmag.it/sostenibile-e-leggero-lo-sgabello-di-miso-soup-design/</w:t>
      </w:r>
    </w:p>
    <w:p w14:paraId="47D7919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33FA32B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Casaymas</w:t>
      </w:r>
      <w:proofErr w:type="spellEnd"/>
    </w:p>
    <w:p w14:paraId="20795C6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http://elcomercio.pe/casa-y-mas/ideas-y-diseno/no-creeras-que-puede-convertirse-este-versatil-taburete-noticia-1914826</w:t>
      </w:r>
    </w:p>
    <w:p w14:paraId="6ADB53F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B30A4B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Elemaco</w:t>
      </w:r>
      <w:proofErr w:type="spellEnd"/>
    </w:p>
    <w:p w14:paraId="142CAC1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http://www.elmanco.com/2016/04/19/a-design-awards-winners/</w:t>
      </w:r>
    </w:p>
    <w:p w14:paraId="10D3E36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BC88EF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EverythingAboutDesign.com</w:t>
      </w:r>
    </w:p>
    <w:p w14:paraId="482230D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http://everythingaboutdesign.com/fractal-surface-structure-made-with-cardboard-sheet-spiral-stool-by-misosoupdesign-awarded-platinum-adesign-award/</w:t>
      </w:r>
    </w:p>
    <w:p w14:paraId="62B8730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5921EC5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V2COM (Canada)</w:t>
      </w:r>
    </w:p>
    <w:p w14:paraId="0573EDA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http://v2com-newswire.com/en/newsroom/categories/product-design/press-kits/2128-01/fractal-surface-structure-made-with-cardboard-sheet-spiral-stool-by-misosoupdesign-awarded-platinum-a-design-award</w:t>
      </w:r>
    </w:p>
    <w:p w14:paraId="4B707CF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357758D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The Interior Directory</w:t>
      </w:r>
    </w:p>
    <w:p w14:paraId="3E97F7A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http://www.theinteriordirectory.com/spiral-card-board-stool-misosoupdesign</w:t>
      </w:r>
    </w:p>
    <w:p w14:paraId="6704FA2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4FD188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FRAME (the Netherlands)</w:t>
      </w:r>
    </w:p>
    <w:p w14:paraId="3CA40BD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http://www.frameweb.com/news/frame-picks-the-top-20-a-design-award-winners</w:t>
      </w:r>
    </w:p>
    <w:p w14:paraId="7C67853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A6F1CE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Contemporist</w:t>
      </w:r>
      <w:proofErr w:type="spellEnd"/>
    </w:p>
    <w:p w14:paraId="03B37B5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http://www.contemporist.com/2016/04/16/a-design-award-competition-winners/</w:t>
      </w:r>
    </w:p>
    <w:p w14:paraId="178F9AC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B3102B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It’s Liquid</w:t>
      </w:r>
    </w:p>
    <w:p w14:paraId="22429C3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http://www.itsliquid.com/a-design-awards-competition-winners.html</w:t>
      </w:r>
    </w:p>
    <w:p w14:paraId="7070EE5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37741DB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Design Culture (Brazil)</w:t>
      </w:r>
    </w:p>
    <w:p w14:paraId="7CA5434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http://www.designculture.com.br/adesign-awards-competition-ganhadores</w:t>
      </w:r>
    </w:p>
    <w:p w14:paraId="6B14064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A412D2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Arscity</w:t>
      </w:r>
      <w:proofErr w:type="spellEnd"/>
    </w:p>
    <w:p w14:paraId="316E11E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http://arscity.com/2016/04/a-design-award-and-competition-i-vincitori.html</w:t>
      </w:r>
    </w:p>
    <w:p w14:paraId="66B1919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52A994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Kadvacorp</w:t>
      </w:r>
      <w:proofErr w:type="spellEnd"/>
    </w:p>
    <w:p w14:paraId="0E463F3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http://www.kadvacorp.com/news/a-design-award-winners-list-2016/5/</w:t>
      </w:r>
    </w:p>
    <w:p w14:paraId="37F2CF7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90E809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Elmanco</w:t>
      </w:r>
      <w:proofErr w:type="spellEnd"/>
    </w:p>
    <w:p w14:paraId="3C690C8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http://www.elmanco.com/2016/04/19/a-design-awards-winners/</w:t>
      </w:r>
    </w:p>
    <w:p w14:paraId="251397C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BB362B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ZABLOG.INFO</w:t>
      </w:r>
    </w:p>
    <w:p w14:paraId="2BE019F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http://zablog.info/a-design-award-competition-winners/</w:t>
      </w:r>
    </w:p>
    <w:p w14:paraId="4F511E2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5FF917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If it’s hip, </w:t>
      </w:r>
      <w:proofErr w:type="gramStart"/>
      <w:r>
        <w:rPr>
          <w:rFonts w:ascii="CenturyGothic" w:hAnsi="CenturyGothic" w:cs="CenturyGothic"/>
          <w:sz w:val="20"/>
          <w:szCs w:val="20"/>
        </w:rPr>
        <w:t>Its</w:t>
      </w:r>
      <w:proofErr w:type="gramEnd"/>
      <w:r>
        <w:rPr>
          <w:rFonts w:ascii="CenturyGothic" w:hAnsi="CenturyGothic" w:cs="CenturyGothic"/>
          <w:sz w:val="20"/>
          <w:szCs w:val="20"/>
        </w:rPr>
        <w:t>’ there</w:t>
      </w:r>
    </w:p>
    <w:p w14:paraId="687B87D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http://www.ifitshipitshere.com/2015-2016-a-design-award-competition-winners/</w:t>
      </w:r>
    </w:p>
    <w:p w14:paraId="66185E8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FEF968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MK NEWS (Korea)</w:t>
      </w:r>
    </w:p>
    <w:p w14:paraId="356E439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http://news.mk.co.kr/newsRead.php?year=2016&amp;no=393151</w:t>
      </w:r>
    </w:p>
    <w:p w14:paraId="6224829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DB31A0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Designalmic</w:t>
      </w:r>
      <w:proofErr w:type="spellEnd"/>
    </w:p>
    <w:p w14:paraId="4AF9337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http://designalmic.com/spiral-stool-daisuke-nagatomo-minnie-jan-misosoupdesign/</w:t>
      </w:r>
    </w:p>
    <w:p w14:paraId="553912C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0993653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Artitute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(Singapore)</w:t>
      </w:r>
    </w:p>
    <w:p w14:paraId="769EDCE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http://www.artitute.com/2016/03/14/i-light-marina-bay-2016-returns-with-a-dazzling-lineup-of-installations/</w:t>
      </w:r>
    </w:p>
    <w:p w14:paraId="478D4F4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3281E9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Lonely </w:t>
      </w:r>
      <w:proofErr w:type="spellStart"/>
      <w:r>
        <w:rPr>
          <w:rFonts w:ascii="CenturyGothic" w:hAnsi="CenturyGothic" w:cs="CenturyGothic"/>
          <w:sz w:val="20"/>
          <w:szCs w:val="20"/>
        </w:rPr>
        <w:t>Travelog</w:t>
      </w:r>
      <w:proofErr w:type="spellEnd"/>
    </w:p>
    <w:p w14:paraId="052AEDC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lastRenderedPageBreak/>
        <w:t>https://lonelytravelog.com/2016/03/06/i-light-marina-bay-2016/</w:t>
      </w:r>
    </w:p>
    <w:p w14:paraId="5AF10AD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6C38C2B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Toggle (Singapore)</w:t>
      </w:r>
    </w:p>
    <w:p w14:paraId="58941CE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http://lifestyle.toggle.sg/en/around-town/galleries/the-most-instagrammable-6217894#slideshow-4</w:t>
      </w:r>
    </w:p>
    <w:p w14:paraId="452501E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37C7327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Dejiki.com (Singapore)</w:t>
      </w:r>
    </w:p>
    <w:p w14:paraId="6FE8E65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http://dejiki.com/2016/03/i-light-marina-bay-2016/</w:t>
      </w:r>
    </w:p>
    <w:p w14:paraId="54DA486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5518E10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OMY (Singapore)</w:t>
      </w:r>
    </w:p>
    <w:p w14:paraId="367E81B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http://blog.omy.sg/jerome/2016/03/05/a-peek-at-i-light-marina-bay-2016/</w:t>
      </w:r>
    </w:p>
    <w:p w14:paraId="2E42589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24C706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Photojournalist (Singapore)</w:t>
      </w:r>
    </w:p>
    <w:p w14:paraId="0981862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http://www.photojournalist-tgh.tv/photojournalism/i-light-marina-bay-2016</w:t>
      </w:r>
    </w:p>
    <w:p w14:paraId="4903378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B759E2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Petsmao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(Taiwan)</w:t>
      </w:r>
    </w:p>
    <w:p w14:paraId="0A40A71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https://www.petsmao.com/post/3856</w:t>
      </w:r>
    </w:p>
    <w:p w14:paraId="6D56F94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3CA6873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Perutgendut</w:t>
      </w:r>
      <w:proofErr w:type="spellEnd"/>
    </w:p>
    <w:p w14:paraId="5B9E223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http://www.perutgendut.com/read/anti-loneliness-ramen-bowl/423</w:t>
      </w:r>
    </w:p>
    <w:p w14:paraId="5C93A4F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72D9EA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Bureau Europa (the Netherlands)</w:t>
      </w:r>
    </w:p>
    <w:p w14:paraId="1C2B781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http://www.bureau-europa.nl/en/manifestations/domestic_affairs_in_doha_quatar/</w:t>
      </w:r>
    </w:p>
    <w:p w14:paraId="4AAA7F3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09DE522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STYL.IN</w:t>
      </w:r>
    </w:p>
    <w:p w14:paraId="31030D8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http://www.stylinrooms.de/einrichtungsideen/wohnzimmer/news375/article/kulms-chair-aus-bambus-vo/</w:t>
      </w:r>
    </w:p>
    <w:p w14:paraId="5D2A6F3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3FFAAC1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Mocoloco</w:t>
      </w:r>
      <w:proofErr w:type="spellEnd"/>
    </w:p>
    <w:p w14:paraId="0EA9A16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http://mocoloco.com/a-design-awards-competition-2016-the-time-to-enter-is-now/</w:t>
      </w:r>
    </w:p>
    <w:p w14:paraId="1CA220E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2D5C72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Living in a shoebox</w:t>
      </w:r>
    </w:p>
    <w:p w14:paraId="2E46706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http://www.livinginashoebox.com/a-design-awards-competition-last-call-for-entries/</w:t>
      </w:r>
    </w:p>
    <w:p w14:paraId="5F52C03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04A5AD1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Paper blog</w:t>
      </w:r>
    </w:p>
    <w:p w14:paraId="62ED34E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http://en.paperblog.com/a-design-awards-call-for-entries-1403769/</w:t>
      </w:r>
    </w:p>
    <w:p w14:paraId="41133F9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A7B23C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</w:t>
      </w:r>
    </w:p>
    <w:p w14:paraId="01184B4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C0DCA2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2015</w:t>
      </w:r>
    </w:p>
    <w:p w14:paraId="5810F35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D54264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Contemporist</w:t>
      </w:r>
      <w:proofErr w:type="spellEnd"/>
    </w:p>
    <w:p w14:paraId="404DA03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http://www.contemporist.com/2015/09/14/a-design-awards-competition-call-for-submissions/</w:t>
      </w:r>
    </w:p>
    <w:p w14:paraId="7D08A58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FC287A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Home Adore</w:t>
      </w:r>
    </w:p>
    <w:p w14:paraId="74D9FAD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https://homeadore.com/2015/09/03/house-nature-misosoupdesign/</w:t>
      </w:r>
    </w:p>
    <w:p w14:paraId="6978CB4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5A1BD74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CCIRDC (Taiwan)</w:t>
      </w:r>
    </w:p>
    <w:p w14:paraId="791ED99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http://ccirdc.cpd.ncku.edu.tw/cht/module/pageinfo-2203-i3.html</w:t>
      </w:r>
    </w:p>
    <w:p w14:paraId="2F8E806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08E09D5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ET Today (Taiwan)</w:t>
      </w:r>
    </w:p>
    <w:p w14:paraId="2C01466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http://www.ettoday.net/news/20151109/594149.htm?feature=todaysforum&amp;tab_id=268</w:t>
      </w:r>
    </w:p>
    <w:p w14:paraId="47F7E7C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0C83231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FabWeb</w:t>
      </w:r>
      <w:proofErr w:type="spellEnd"/>
    </w:p>
    <w:p w14:paraId="1DE52D5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lastRenderedPageBreak/>
        <w:t>http://fabweb.org/2015/09/03/33-creative-bookshelf-designs/</w:t>
      </w:r>
    </w:p>
    <w:p w14:paraId="7C0997E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716752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Lilyfabd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(Korea)</w:t>
      </w:r>
    </w:p>
    <w:p w14:paraId="539A38F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http://lilyfabd.tistory.com/archive/20150904</w:t>
      </w:r>
    </w:p>
    <w:p w14:paraId="5E87E14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DDA253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Leibal</w:t>
      </w:r>
      <w:proofErr w:type="spellEnd"/>
    </w:p>
    <w:p w14:paraId="54D20F8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http://leibal.com/interiors/house-nature/</w:t>
      </w:r>
    </w:p>
    <w:p w14:paraId="19A9E35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58356C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Leibal</w:t>
      </w:r>
      <w:proofErr w:type="spellEnd"/>
    </w:p>
    <w:p w14:paraId="3AA4BF6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http://leibal.com/interiors/xinpu-apartment/</w:t>
      </w:r>
    </w:p>
    <w:p w14:paraId="5D5075B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2C1B5E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NowNews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(Taiwan)</w:t>
      </w:r>
    </w:p>
    <w:p w14:paraId="0C6BCAB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http://www.nownews.com/n/2015/10/08/1838207</w:t>
      </w:r>
    </w:p>
    <w:p w14:paraId="1E4B9A4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556A758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World Architecture Community</w:t>
      </w:r>
    </w:p>
    <w:p w14:paraId="702C814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http://worldarchitecture.org/authors-links/cchpv/fab-lab-house-does-not-look-like-a-common-minimal-solar-houses.html</w:t>
      </w:r>
    </w:p>
    <w:p w14:paraId="76697A6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78AB9C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Contemporist</w:t>
      </w:r>
      <w:proofErr w:type="spellEnd"/>
    </w:p>
    <w:p w14:paraId="3006162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http://www.contemporist.com/2015/02/15/nominate-your-best-designs-to-a-design-awards-2015/</w:t>
      </w:r>
    </w:p>
    <w:p w14:paraId="748DCB7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EC3452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ICE Studio</w:t>
      </w:r>
    </w:p>
    <w:p w14:paraId="244100E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http://ice-studio.hr/en/design-award/</w:t>
      </w:r>
    </w:p>
    <w:p w14:paraId="6CCC4AA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458AD0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Modni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</w:t>
      </w:r>
      <w:proofErr w:type="spellStart"/>
      <w:r>
        <w:rPr>
          <w:rFonts w:ascii="CenturyGothic" w:hAnsi="CenturyGothic" w:cs="CenturyGothic"/>
          <w:sz w:val="20"/>
          <w:szCs w:val="20"/>
        </w:rPr>
        <w:t>Vrisak</w:t>
      </w:r>
      <w:proofErr w:type="spellEnd"/>
    </w:p>
    <w:p w14:paraId="08F1CC0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http://www.modnivrisak.com/clanci/uredjenje-doma/poziv-na-ucesce-na-a-design-award-competition-takmicenju.html</w:t>
      </w:r>
    </w:p>
    <w:p w14:paraId="3F2C886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A798DD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More </w:t>
      </w:r>
      <w:proofErr w:type="gramStart"/>
      <w:r>
        <w:rPr>
          <w:rFonts w:ascii="CenturyGothic" w:hAnsi="CenturyGothic" w:cs="CenturyGothic"/>
          <w:sz w:val="20"/>
          <w:szCs w:val="20"/>
        </w:rPr>
        <w:t>With</w:t>
      </w:r>
      <w:proofErr w:type="gramEnd"/>
      <w:r>
        <w:rPr>
          <w:rFonts w:ascii="CenturyGothic" w:hAnsi="CenturyGothic" w:cs="CenturyGothic"/>
          <w:sz w:val="20"/>
          <w:szCs w:val="20"/>
        </w:rPr>
        <w:t xml:space="preserve"> Less Design</w:t>
      </w:r>
    </w:p>
    <w:p w14:paraId="14425FD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http://morewithlessdesign.com/a-design-awards-call/</w:t>
      </w:r>
    </w:p>
    <w:p w14:paraId="5162CD6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566F11F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Just Something</w:t>
      </w:r>
    </w:p>
    <w:p w14:paraId="7E11A60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http://justsomething.co/adesign-competitions-winning-designs-finally-announced/</w:t>
      </w:r>
    </w:p>
    <w:p w14:paraId="061BE85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7ADEEB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Web Design Library</w:t>
      </w:r>
    </w:p>
    <w:p w14:paraId="66AB7510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https://www.webdesign.org/the-a-a-prime-web-design-awards.22403.html</w:t>
      </w:r>
    </w:p>
    <w:p w14:paraId="5AB6C27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304E953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The Fox is Black</w:t>
      </w:r>
    </w:p>
    <w:p w14:paraId="51C0085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http://thefoxisblack.com/2014/04/21/sponsored-some-favorites-from-the-a-design-award-winners/</w:t>
      </w:r>
    </w:p>
    <w:p w14:paraId="4F0DFBB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667EF8E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Frame</w:t>
      </w:r>
    </w:p>
    <w:p w14:paraId="301F395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http://www.frameweb.com/news/a-design-award-2015-call-for-entries</w:t>
      </w:r>
    </w:p>
    <w:p w14:paraId="38E88C4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C59BA4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Design Indaba</w:t>
      </w:r>
    </w:p>
    <w:p w14:paraId="294B609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http://www.designindaba.com/articles/creative-work/two-weeks-enter-adesign-awards</w:t>
      </w:r>
    </w:p>
    <w:p w14:paraId="4BC5B9A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B6F2C7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</w:t>
      </w:r>
    </w:p>
    <w:p w14:paraId="730A401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6B4A01F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2014 – </w:t>
      </w:r>
    </w:p>
    <w:p w14:paraId="113AE09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AC7A63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MOT TIMES (Taiwan)</w:t>
      </w:r>
    </w:p>
    <w:p w14:paraId="783FD11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http://www.mottimes.com/cht/interview_detail.php?serial=144</w:t>
      </w:r>
    </w:p>
    <w:p w14:paraId="43451BA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D4377D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Inhabitat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(USA)</w:t>
      </w:r>
    </w:p>
    <w:p w14:paraId="305A461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lastRenderedPageBreak/>
        <w:t>http://inhabitat.com/the-k-workstation-is-an-awesome-shelf-desk-hideaway-built-from-bamboo/</w:t>
      </w:r>
    </w:p>
    <w:p w14:paraId="123F639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4DBF75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Apartment Therapy (USA)</w:t>
      </w:r>
    </w:p>
    <w:p w14:paraId="25AC7E8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http://www.apartmenttherapy.com/the-anti-loneliness-ramen-bowl-by-miso-soup-design-final-frame-183080</w:t>
      </w:r>
    </w:p>
    <w:p w14:paraId="657EC42D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B38E8F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CNET (USA)</w:t>
      </w:r>
    </w:p>
    <w:p w14:paraId="614DED7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http://www.cnet.com/news/anti-loneliness-ramen-bowl-invites-your-phone-to-dinner/</w:t>
      </w:r>
    </w:p>
    <w:p w14:paraId="059B249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BD7066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proofErr w:type="gramStart"/>
      <w:r>
        <w:rPr>
          <w:rFonts w:ascii="CenturyGothic" w:hAnsi="CenturyGothic" w:cs="CenturyGothic"/>
          <w:sz w:val="20"/>
          <w:szCs w:val="20"/>
        </w:rPr>
        <w:t>designboom</w:t>
      </w:r>
      <w:proofErr w:type="spellEnd"/>
      <w:proofErr w:type="gramEnd"/>
      <w:r>
        <w:rPr>
          <w:rFonts w:ascii="CenturyGothic" w:hAnsi="CenturyGothic" w:cs="CenturyGothic"/>
          <w:sz w:val="20"/>
          <w:szCs w:val="20"/>
        </w:rPr>
        <w:t xml:space="preserve"> (Italy)</w:t>
      </w:r>
    </w:p>
    <w:p w14:paraId="731D5F9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http://www.designboom.com/readers/s-cube-by-misosoupdesign/</w:t>
      </w:r>
    </w:p>
    <w:p w14:paraId="48E8998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1E56346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Design Milk</w:t>
      </w:r>
    </w:p>
    <w:p w14:paraId="6C24DF8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http://design-milk.com/formula-chair-by-miso-soup-design/</w:t>
      </w:r>
    </w:p>
    <w:p w14:paraId="5DA134C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0C71DF2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Forgemind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(Taiwan)</w:t>
      </w:r>
    </w:p>
    <w:p w14:paraId="078AAB7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http://forgemind.net/media/archives/541</w:t>
      </w:r>
    </w:p>
    <w:p w14:paraId="6DE1CFD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0AEE9D5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Life Hacker Japan (Japan)</w:t>
      </w:r>
    </w:p>
    <w:p w14:paraId="7F168B0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http://www.lifehacker.jp/2011/05/110523fw-all-in-one-desk.html</w:t>
      </w:r>
    </w:p>
    <w:p w14:paraId="1EE0CB3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30E0A2AC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Architecture of Life</w:t>
      </w:r>
    </w:p>
    <w:p w14:paraId="34CD61F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http://www.architectureoflife.net/en/za-stool-by-misosoupdesign/</w:t>
      </w:r>
    </w:p>
    <w:p w14:paraId="46345DDB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6201709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We waste time</w:t>
      </w:r>
    </w:p>
    <w:p w14:paraId="6C48A552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https://wewastetime.com/2013/03/06/lightscape-pavilion/</w:t>
      </w:r>
    </w:p>
    <w:p w14:paraId="39FB2689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73023766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++ Documentary</w:t>
      </w:r>
    </w:p>
    <w:p w14:paraId="371437E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http://documentaryfashion.blogspot.tw/2013/01/misosoupdesign-montue.html</w:t>
      </w:r>
    </w:p>
    <w:p w14:paraId="1DB11F24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2F045E7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Nykyinen</w:t>
      </w:r>
      <w:proofErr w:type="spellEnd"/>
    </w:p>
    <w:p w14:paraId="55A94337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http://nykyinen.com/miso-soup-design-cardboard-chair/</w:t>
      </w:r>
    </w:p>
    <w:p w14:paraId="5984671A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7742D4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TIMES (USA)</w:t>
      </w:r>
    </w:p>
    <w:p w14:paraId="4EF9FF05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http://techland.time.com/2013/01/22/finally-a-ramen-bowl-with-a-built-in-iphone-dock/</w:t>
      </w:r>
    </w:p>
    <w:p w14:paraId="67B930D1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46929F2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Daily News (USA)</w:t>
      </w:r>
    </w:p>
    <w:p w14:paraId="01EFDA0F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http://www.nydailynews.com/news/world/noodle-ramen-bowl-article-1.1245058</w:t>
      </w:r>
    </w:p>
    <w:p w14:paraId="698D2AD8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</w:p>
    <w:p w14:paraId="67B17F8E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proofErr w:type="spellStart"/>
      <w:r>
        <w:rPr>
          <w:rFonts w:ascii="CenturyGothic" w:hAnsi="CenturyGothic" w:cs="CenturyGothic"/>
          <w:sz w:val="20"/>
          <w:szCs w:val="20"/>
        </w:rPr>
        <w:t>Dezeen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 (UK)</w:t>
      </w:r>
    </w:p>
    <w:p w14:paraId="1F774853" w14:textId="77777777" w:rsidR="00094D35" w:rsidRDefault="00094D35" w:rsidP="00094D35">
      <w:pPr>
        <w:pStyle w:val="BasicParagrap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http://www.dezeen.com/2013/02/07/a-design-awards-and-competition-2013-call-for-entries/</w:t>
      </w:r>
    </w:p>
    <w:p w14:paraId="3E1E548C" w14:textId="77777777" w:rsidR="00094D35" w:rsidRDefault="00094D35" w:rsidP="00094D35">
      <w:pPr>
        <w:pStyle w:val="BasicParagraph"/>
        <w:rPr>
          <w:rFonts w:ascii="CenturyGothic" w:hAnsi="CenturyGothic" w:cs="CenturyGothic"/>
        </w:rPr>
      </w:pPr>
    </w:p>
    <w:p w14:paraId="2C9E41C6" w14:textId="77777777" w:rsidR="00072469" w:rsidRDefault="00060C97"/>
    <w:sectPr w:rsidR="00072469" w:rsidSect="00983BC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enturyGothic-Bold">
    <w:altName w:val="Times New Roman"/>
    <w:charset w:val="A1"/>
    <w:family w:val="auto"/>
    <w:pitch w:val="variable"/>
    <w:sig w:usb0="00000001" w:usb1="00000000" w:usb2="00000000" w:usb3="00000000" w:csb0="0000009F" w:csb1="00000000"/>
  </w:font>
  <w:font w:name="CenturyGothic">
    <w:altName w:val="Times New Roman"/>
    <w:charset w:val="A1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35"/>
    <w:rsid w:val="00094D35"/>
    <w:rsid w:val="00306834"/>
    <w:rsid w:val="00CB3DA8"/>
    <w:rsid w:val="00D26A99"/>
    <w:rsid w:val="00F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5C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94D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MSD-00</cp:lastModifiedBy>
  <cp:revision>3</cp:revision>
  <dcterms:created xsi:type="dcterms:W3CDTF">2017-08-30T01:57:00Z</dcterms:created>
  <dcterms:modified xsi:type="dcterms:W3CDTF">2018-02-12T03:51:00Z</dcterms:modified>
</cp:coreProperties>
</file>